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kern w:val="0"/>
          <w:sz w:val="44"/>
        </w:rPr>
      </w:pPr>
      <w:bookmarkStart w:id="0" w:name="_GoBack"/>
      <w:bookmarkEnd w:id="0"/>
      <w:r>
        <w:rPr>
          <w:rFonts w:hint="eastAsia" w:ascii="方正小标宋_GBK" w:hAnsi="华文中宋" w:eastAsia="方正小标宋_GBK" w:cs="宋体"/>
          <w:kern w:val="0"/>
          <w:sz w:val="44"/>
        </w:rPr>
        <w:t>个人基本信息表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20"/>
        <w:gridCol w:w="1236"/>
        <w:gridCol w:w="39"/>
        <w:gridCol w:w="1255"/>
        <w:gridCol w:w="211"/>
        <w:gridCol w:w="2384"/>
        <w:gridCol w:w="94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温荣梅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别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1970.12.26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何年何校何专业毕业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1990.7玉溪卫生学校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中医护理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履现职时间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主管护师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2003.9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现从事的专业技术工作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主要工作经历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从事何技术工作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1990-1997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1997-2002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2002-2006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2006-2013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2013-2017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2017-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2019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2020.03-08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2020.8至今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元江县中医医院内科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元江县中医医院一门诊组长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元江县中医医院注射室护士长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元江县中医医院内科护士长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元江县中医医院内科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内一科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针推科代理护士长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针推科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进修学习情况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进修地点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进修单位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学习培训内容、成绩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2003.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1-2003.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4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2015.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4-2015.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玉溪市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玉溪市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玉溪市第一人民医院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玉溪市中医医院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护理、成绩合格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护理、成绩合格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任现职期间学术讲座开展情况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地点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2016年7月8日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元江中医院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无菌技术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2017年10月24日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元江中医院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优质护理服务实施与管理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2018年5月11日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元江中医院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护理病历的书写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 w:val="24"/>
              </w:rPr>
              <w:t>年7月22日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元江中医院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急性上消化道出血的抢救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任现职期间到基层服务情况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服务地点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2009.12.01-2009.12.3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1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2010.01.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sz w:val="24"/>
              </w:rPr>
              <w:t>1-2010.01.3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甘庄街道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那诺乡</w:t>
            </w:r>
          </w:p>
        </w:tc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元江县青龙卫生院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元江县那诺卫生院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任现专业技术职称资格以来的主要技术工作业绩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7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内容及效果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1990.07至今</w:t>
            </w:r>
          </w:p>
        </w:tc>
        <w:tc>
          <w:tcPr>
            <w:tcW w:w="7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本人履现职期间，始终坚持在临床一线从事护理工作。坚持党的路线、方针、政策，遵守医院的各项规章制度，服从上级领导安排，恪尽职守，工作认真、踏实，严格执行各种操作规范。为了提升自己的理论知识和业务能力，积极参与各种培训和学习，努力学习各种新技能。不但掌握了内科常见病、多发病及危重病的护理常规和急救流程，也掌握一些疑难病的护理常规，熟知部份中药属性和配伍禁忌。能够独立应对和处理科室出现的突发事件，不但掌握科室各种急救设施的使用和各种中医理疗设备操作流程，还积极参与和配合医生做好科室及医院的急救工作。严格履行主管护师的岗位职责，坚持“以病人为中心”和“优质护理服务”的服务理念。</w:t>
            </w:r>
          </w:p>
        </w:tc>
      </w:tr>
    </w:tbl>
    <w:p>
      <w:pPr>
        <w:spacing w:line="500" w:lineRule="exact"/>
        <w:jc w:val="left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说明：其它专业技术业绩、成果，有关评价指标数据请一并公示。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kern w:val="0"/>
          <w:sz w:val="44"/>
        </w:rPr>
      </w:pPr>
      <w:r>
        <w:rPr>
          <w:rFonts w:hint="eastAsia" w:ascii="方正小标宋_GBK" w:hAnsi="华文中宋" w:eastAsia="方正小标宋_GBK" w:cs="宋体"/>
          <w:kern w:val="0"/>
          <w:sz w:val="44"/>
        </w:rPr>
        <w:t>个人基本信息表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73"/>
        <w:gridCol w:w="1236"/>
        <w:gridCol w:w="154"/>
        <w:gridCol w:w="825"/>
        <w:gridCol w:w="526"/>
        <w:gridCol w:w="524"/>
        <w:gridCol w:w="1654"/>
        <w:gridCol w:w="96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刘存芳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别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族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1966年2月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何年何校何专业毕业</w:t>
            </w:r>
          </w:p>
        </w:tc>
        <w:tc>
          <w:tcPr>
            <w:tcW w:w="3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1987.07毕业于云南省玉溪卫生学校护士专业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履现职时间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主管护师2003.10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</w:tc>
        <w:tc>
          <w:tcPr>
            <w:tcW w:w="2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元江县中医医院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现从事的专业技术工作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主要工作经历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从事何技术工作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1987.07-至今</w:t>
            </w: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元江县中医医院护理工作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临床一线护理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进修学习情况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进修地点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进修单位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学习培训内容、成绩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1993.05-1993.08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云南省中医学院附属医院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云南省第六期中护班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1998.03.22-03.28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云南省卫生厅中医处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中医整体护理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1998.11.08-11.15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玉溪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玉溪市中医医院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十项中西医护理技术操作、医院感染管理知识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1999.05.25-05.29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云南省卫生厅中医中药管理处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中医整体护理推广班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1999.10.30-11.05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玉溪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玉溪市中医医院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整体化护理培训班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2000.07.31-08.06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云南省中医医院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中医临床护士规范化培训学习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2001.09.10-09.15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云南省护理学会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整体护理实施与护士素质修养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2005.07-2005.10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云南省第一人民医院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手术室进修学习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2010.01-2010.04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昆明市中医医院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2"/>
                <w:lang w:eastAsia="zh-CN"/>
              </w:rPr>
              <w:t>针灸科进修学习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任现职期间学术讲座开展情况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讲座时间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地点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2015.11.20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元江县中医医院大会议室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none"/>
                <w:lang w:eastAsia="zh-CN"/>
              </w:rPr>
              <w:t>消化性溃疡护理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2016.12.17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元江县中医医院大会议室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none"/>
                <w:lang w:eastAsia="zh-CN"/>
              </w:rPr>
              <w:t>糖尿病健康教育-糖尿病饮食与运动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2017.11.30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元江县中医医院大会议室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none"/>
                <w:lang w:eastAsia="zh-CN"/>
              </w:rPr>
              <w:t>老年骨质疏松症患者的护理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2018.12.10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元江县中医医院大会议室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none"/>
                <w:lang w:eastAsia="zh-CN"/>
              </w:rPr>
              <w:t>1例老年高血压患者护理体会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2019.11.28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元江县中医医院大会议室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none"/>
                <w:lang w:eastAsia="zh-CN"/>
              </w:rPr>
              <w:t>颈椎病的中医护理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任现职期间到基层服务情况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服务时间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服务地点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2009.11.01-2009.11.30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东峨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元江县东峨卫生院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任现专业技术职称资格以来的主要技术工作业绩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内容及效果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2003.10-至今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 xml:space="preserve">    本人自任现专业职称资格以来，从思想道德、政治品质、职业技能等各方面从严要求自己，踏踏实实做好本职工作，认真履行主管护师的工作职责，始终坚持在一线临床护理岗位。工作之余，积极努力学习内科理论、中医理论知识和护理新技能，提升辨证施护能力，完成常见病、疑难病针对性护理，熟练配合医生抢救科室危重病人，掌握科室危重病人的心理状态，制定人性化、个性化的优质护理措施。对自己的工作高标准、严要求，用所学的护理知识给患者提供科学、规范护理，继而提高我院优质整体护理质量。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说明：其它专业技术业绩、成果，有关评价指标数据请一并公示。</w:t>
      </w: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rtlGutter w:val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kern w:val="0"/>
          <w:sz w:val="44"/>
        </w:rPr>
      </w:pPr>
      <w:r>
        <w:rPr>
          <w:rFonts w:hint="eastAsia" w:ascii="方正小标宋_GBK" w:hAnsi="华文中宋" w:eastAsia="方正小标宋_GBK" w:cs="宋体"/>
          <w:kern w:val="0"/>
          <w:sz w:val="44"/>
        </w:rPr>
        <w:t>个人基本信息表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35"/>
        <w:gridCol w:w="1121"/>
        <w:gridCol w:w="1009"/>
        <w:gridCol w:w="285"/>
        <w:gridCol w:w="2595"/>
        <w:gridCol w:w="94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杨萍丽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别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白族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197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9年11月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何年何校何专业毕业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2012.01毕业于昆明医学院护理学专业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履现职时间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主管护师2013.05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现从事的专业技术工作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主要工作经历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从事何技术工作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9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1999.12-至今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元江县中医医院护理工作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方正仿宋_GBK" w:hAnsi="宋体" w:eastAsia="方正仿宋_GBK"/>
                <w:b w:val="0"/>
                <w:i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宋体" w:hAnsi="宋体" w:eastAsia="方正仿宋_GBK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临床一线护理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进修学习情况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进修地点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进修单位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学习培训内容、成绩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1996.09-1999.7</w:t>
            </w: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2003.07-2003.09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2003.03-2007.06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hAnsi="宋体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hint="default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2007.02-2007.04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2009.03-2012.01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2020.01-2020.02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hint="default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2020.04-2020.06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2020.06-2020.09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昆明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hAnsi="宋体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昆明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昆明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玉溪卫生学校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玉溪市人民医院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昆明医学院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hAnsi="宋体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昆明医学院第二附属医院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昆明医学院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玉溪市中医医院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玉溪市中医医院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hAnsi="宋体"/>
                <w:b w:val="0"/>
                <w:i w:val="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就读中医护理专业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普外科、手术室进修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护理学专科高等教育自学考试毕业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高等教育自学考试肝胆外科实习结业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护理学本科学习毕业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针灸科进修结业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hAnsi="宋体"/>
                <w:b w:val="0"/>
                <w:i w:val="0"/>
                <w:spacing w:val="0"/>
                <w:w w:val="100"/>
                <w:sz w:val="24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骨伤外科进修结业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任现职期间学术讲座开展情况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讲座时间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地点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.10.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中医院会议室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浅谈内镜手术器械的清洗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中医院会议室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中西医特色治疗在肛肠科的应用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中医院会议室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桡骨远端骨折中医护理方案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07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中医院会议室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危重症患者院内转运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2020.09.25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中医院会议室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人工</w:t>
            </w:r>
            <w:r>
              <w:rPr>
                <w:rStyle w:val="6"/>
                <w:rFonts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全髋关节置换术后</w:t>
            </w: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的护理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任现职期间到基层服务情况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服务时间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服务地点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2014.08.01-2014.08.31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方正仿宋_GBK" w:eastAsia="方正仿宋_GBK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龙潭卫生院</w:t>
            </w:r>
          </w:p>
        </w:tc>
        <w:tc>
          <w:tcPr>
            <w:tcW w:w="5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龙潭卫生院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任现专业技术职称资格以来的主要技术工作业绩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7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内容及效果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2014.07至今</w:t>
            </w:r>
          </w:p>
        </w:tc>
        <w:tc>
          <w:tcPr>
            <w:tcW w:w="7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i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任职期间：本人自工作以来，我从政治思想，职业道德，职业技能，等各方面积极从严要求自己，工作期间很好的完成本职工作，始终坚持在一线临床护理岗位。工作之余，努力学习外科理论、中医理论知识和护理新技能，提升辨证施护能力并熟练掌握护理新技能，完成常见病、疑难病针对性护理，熟练的配合医生抢救科室危重病人，用自己专业护理知识给患者提供优质、科学规范护理，做好病人健康教育，掌握科室危重病人及特殊病人心理状态，制定人性化、个性化护理措施。落实压疮各项护理措施，预防院外带入压疮恶化加重发生，预防为先，专业护理，细心积极解决护理问题，制定出针对性护理方案，严格护理规范操作，继而提高我院整体护理质量。</w:t>
            </w:r>
          </w:p>
        </w:tc>
      </w:tr>
    </w:tbl>
    <w:p>
      <w:pPr>
        <w:spacing w:line="500" w:lineRule="exact"/>
        <w:jc w:val="left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说明：其它专业技术业绩、成果，有关评价指标数据请一并公示。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kern w:val="0"/>
          <w:sz w:val="44"/>
        </w:rPr>
      </w:pPr>
      <w:r>
        <w:rPr>
          <w:rFonts w:hint="eastAsia" w:ascii="方正小标宋_GBK" w:hAnsi="华文中宋" w:eastAsia="方正小标宋_GBK" w:cs="宋体"/>
          <w:kern w:val="0"/>
          <w:sz w:val="44"/>
        </w:rPr>
        <w:t>个人基本信息表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03"/>
        <w:gridCol w:w="107"/>
        <w:gridCol w:w="1200"/>
        <w:gridCol w:w="223"/>
        <w:gridCol w:w="1017"/>
        <w:gridCol w:w="1390"/>
        <w:gridCol w:w="680"/>
        <w:gridCol w:w="126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杨瑞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别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族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傣族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1973.07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何年何校何专业毕业</w:t>
            </w:r>
          </w:p>
        </w:tc>
        <w:tc>
          <w:tcPr>
            <w:tcW w:w="3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2010.01 毕业于昆明医学院护理学专业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履现职时间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2008.10主管护师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</w:tc>
        <w:tc>
          <w:tcPr>
            <w:tcW w:w="3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元江县中医医院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现从事的专业技术工作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主要工作经历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从事何技术工作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1991.07-至今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元江县中医医院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临床一线护理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进修学习情况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</w:rPr>
              <w:t>进修地点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</w:rPr>
              <w:t>进修单位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</w:rPr>
              <w:t>学习培训内容、成绩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1988.09-1991.07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2003.0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-2003.0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200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.03-2007.01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2008.03-2010.01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-20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12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-20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玉溪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玉溪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昆明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昆明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昆明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玉溪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玉溪卫生学校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玉溪市人民医院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昆明医学院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昆明医学院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云南省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中医医院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玉溪市中医医院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就读中医护理专业毕业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心内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科进修结业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护理学专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学习毕业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护理学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学习毕业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风湿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科进修结业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急诊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科进修结业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任现职期间学术讲座开展情况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讲座时间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地点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心血管内科常见症状及护理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元江县中医医院大会议室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10.17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人文关怀与优质护理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元江县中医医院大会议室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8.05.16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脑梗死病人的护理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元江县中医医院大会议室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9.08.21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肝硬化病人的护理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元江县中医医院大会议室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2020.08.26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常见内科危重病人的护理常规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元江县中医医院大会议室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任现职期间到基层服务情况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服务时间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服务地点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2015.07.01-07.31</w:t>
            </w:r>
          </w:p>
        </w:tc>
        <w:tc>
          <w:tcPr>
            <w:tcW w:w="3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龙潭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龙潭卫生院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任现专业技术职称资格以来的主要技术工作业绩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内容及效果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2008.10-至今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74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我自任现专业职称资格以来，从思想道德、政治品质、职业技能等各方面从严要求自己，认真履行主管护师的工作职责，始终坚持在一线临床护理岗位。积极努力学习内科理论、中医理论知识和护理新技能，提升辨证施护能力，完成常见病、疑难病针对性护理，熟练配合医生抢救科室危重病人，掌握科室危重病人的心理状态，制定人性化、个性化的优质护理措施。制定针对性护理方案，严格护理规范操作。</w:t>
            </w:r>
          </w:p>
          <w:p>
            <w:pPr>
              <w:widowControl/>
              <w:spacing w:line="400" w:lineRule="exact"/>
              <w:ind w:firstLine="42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在护理部工作期间，经院领导支持和各科室人员的积极配合，积极创建优质护理病房，改善患者就医体验，不断完善护理制度与流程，使护理质量得到一定的提高，全院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3个优质护理病房达标通过验收，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提高我院整体护理质量。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说明：其它专业技术业绩、成果，有关评价指标数据请一并公示。</w:t>
      </w:r>
    </w:p>
    <w:p>
      <w:pPr>
        <w:jc w:val="both"/>
        <w:rPr>
          <w:rFonts w:hint="eastAsia"/>
          <w:sz w:val="32"/>
          <w:szCs w:val="32"/>
        </w:rPr>
      </w:pP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eastAsia" w:ascii="仿宋_GB2312" w:hAnsi="宋体" w:eastAsia="仿宋_GB2312" w:cs="宋体"/>
          <w:kern w:val="0"/>
          <w:sz w:val="44"/>
        </w:rPr>
      </w:pPr>
      <w:r>
        <w:rPr>
          <w:rFonts w:hint="eastAsia" w:ascii="方正小标宋_GBK" w:hAnsi="华文中宋" w:eastAsia="方正小标宋_GBK" w:cs="宋体"/>
          <w:kern w:val="0"/>
          <w:sz w:val="44"/>
        </w:rPr>
        <w:t>个人基本信息表</w:t>
      </w:r>
    </w:p>
    <w:tbl>
      <w:tblPr>
        <w:tblStyle w:val="4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483"/>
        <w:gridCol w:w="320"/>
        <w:gridCol w:w="1307"/>
        <w:gridCol w:w="223"/>
        <w:gridCol w:w="235"/>
        <w:gridCol w:w="782"/>
        <w:gridCol w:w="2070"/>
        <w:gridCol w:w="126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李玉勇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别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族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白族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1979年4月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何年何校何专业毕业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2003年成都中医药大学中医专业毕业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履现职时间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2011年12月获主治医师职称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</w:tc>
        <w:tc>
          <w:tcPr>
            <w:tcW w:w="3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元江县中医医院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现从事的专业技术工作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主要工作经历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从事何技术工作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2003.10—2004.1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2004.2—2007.9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2007.9—2013.1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新宋体" w:hAnsi="新宋体" w:eastAsia="新宋体" w:cs="新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2013.1—2016.4 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</w:rPr>
              <w:t>2016.4至今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通海县康福医院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开远市中医医院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元江县民族医院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元江县因远卫生院</w:t>
            </w: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元江县中医医院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住院医师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住院医师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住院医师和主治医师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主治医师</w:t>
            </w: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进修学习情况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进修地点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进修单位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学习培训内容、成绩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2010.10—2010.11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2012.4—2012.4.30</w:t>
            </w: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2018.12—2019.6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北京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昆明</w:t>
            </w: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昆明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北京东方特色医学研究院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北京萃博针刀医学研究院</w:t>
            </w: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昆明市中医医院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小针刀及刃针技术培训班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针刀医学培训高级班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方正仿宋_GBK" w:cs="宋体"/>
                <w:kern w:val="0"/>
                <w:szCs w:val="21"/>
              </w:rPr>
              <w:t>骨伤科进修，成绩95分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任现职期间学术讲座开展情况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讲座时间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地点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讲座内容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2016.5.23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中医院会议室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小针刀技术的临床运用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2017.9.7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中医院会议室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脊柱相关疾病的探讨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2018.7.16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中医院会议室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针刀技术在治疗膝关节骨性关节炎中的实际作用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2019.11.3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中医院会议室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运动针灸疗法在急性软组织损伤中的运用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任现职期间到基层服务情况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服务时间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服务地点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服务单位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2013.1—2016.4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元江县因远镇中心卫生院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元江县因远镇中心卫生院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任现专业技术职称资格以来的主要技术工作业绩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起止时间</w:t>
            </w:r>
          </w:p>
        </w:tc>
        <w:tc>
          <w:tcPr>
            <w:tcW w:w="7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内容及效果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2011年起至今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</w:rPr>
              <w:t> </w:t>
            </w:r>
          </w:p>
        </w:tc>
        <w:tc>
          <w:tcPr>
            <w:tcW w:w="7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320" w:firstLineChars="100"/>
              <w:jc w:val="left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在院领导及科主任的带领下，积极完成并指导下级医师完成科室的日常工作，一心扑在临床，积极开展在现有条件下的新技术的引进及应用，将精力重点放在骨病与筋伤方面的研究，积极攻克临床难点，尽可能解除患者痛苦，在颈椎病，腰椎病，骨关节炎，脊柱相关疾病等领域取得长足进步，综合并改良常规技术方法方式，显著提高临床疗效！得到广大患者的一致肯定与好评！ </w:t>
            </w:r>
          </w:p>
        </w:tc>
      </w:tr>
    </w:tbl>
    <w:p>
      <w:pPr>
        <w:spacing w:line="500" w:lineRule="exact"/>
        <w:jc w:val="left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说明：其它专业技术业绩、成果，有关评价指标数据请一并公示。</w:t>
      </w:r>
    </w:p>
    <w:p>
      <w:pPr>
        <w:rPr>
          <w:rFonts w:hint="eastAsia"/>
          <w:sz w:val="32"/>
          <w:szCs w:val="32"/>
        </w:rPr>
      </w:pPr>
    </w:p>
    <w:p/>
    <w:sectPr>
      <w:headerReference r:id="rId11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248BA"/>
    <w:rsid w:val="12D248BA"/>
    <w:rsid w:val="12E637CE"/>
    <w:rsid w:val="1C7D2AC2"/>
    <w:rsid w:val="40C4347C"/>
    <w:rsid w:val="6CC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2020-11-29T11:26:00Z</dcterms:created>
  <dc:creator>李小新</dc:creator>
  <cp:lastModifiedBy>李小新</cp:lastModifiedBy>
  <dcterms:modified xsi:type="dcterms:W3CDTF">2020-11-29T11:47:47Z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